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595B4" w14:textId="7F02E5E4" w:rsidR="001445DF" w:rsidRPr="00111F76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11F76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Додаток  </w:t>
      </w:r>
      <w:r w:rsidR="00111F76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1</w:t>
      </w:r>
      <w:r w:rsidRPr="00111F76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14:paraId="582D06F6" w14:textId="77777777" w:rsidR="00595721" w:rsidRPr="00111F76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1F76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до рішення </w:t>
      </w: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виконавчого комітету</w:t>
      </w:r>
      <w:r w:rsidR="008B3358"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Бучанської </w:t>
      </w: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</w:t>
      </w:r>
    </w:p>
    <w:p w14:paraId="5270ECC6" w14:textId="77777777" w:rsidR="00595721" w:rsidRPr="00111F76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(позачергове засідання) </w:t>
      </w:r>
    </w:p>
    <w:p w14:paraId="513846DD" w14:textId="0AE306F5" w:rsidR="00430D71" w:rsidRPr="00111F76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 </w:t>
      </w:r>
      <w:r w:rsidR="00483D3B">
        <w:rPr>
          <w:rFonts w:ascii="Times New Roman" w:hAnsi="Times New Roman" w:cs="Times New Roman"/>
          <w:b/>
          <w:bCs/>
          <w:sz w:val="24"/>
          <w:szCs w:val="24"/>
          <w:lang w:val="uk-UA"/>
        </w:rPr>
        <w:t>08.08.2025</w:t>
      </w: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483D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B52426"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</w:t>
      </w:r>
      <w:r w:rsidR="00B52426"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06212" w:rsidRPr="00111F7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="00483D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1636</w:t>
      </w:r>
    </w:p>
    <w:p w14:paraId="77036B71" w14:textId="77777777" w:rsidR="00430D71" w:rsidRPr="00CE4640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93DC21D" w14:textId="77777777"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14:paraId="314CBA50" w14:textId="77777777" w:rsidR="00302C50" w:rsidRPr="009B454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16"/>
          <w:szCs w:val="16"/>
          <w:lang w:val="uk-UA"/>
        </w:rPr>
      </w:pPr>
    </w:p>
    <w:p w14:paraId="6794587D" w14:textId="77777777"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14:paraId="4113B3EA" w14:textId="77777777"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</w:t>
      </w:r>
      <w:r w:rsidR="001D50F6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місцевого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бюджету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 w:rsidR="0002136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B52426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2BE9DF31" w14:textId="77777777" w:rsidR="003563DB" w:rsidRPr="009B4543" w:rsidRDefault="003563DB" w:rsidP="003563D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015"/>
        <w:gridCol w:w="2472"/>
        <w:gridCol w:w="1727"/>
      </w:tblGrid>
      <w:tr w:rsidR="0002136F" w:rsidRPr="0002136F" w14:paraId="61960310" w14:textId="77777777" w:rsidTr="003C0452">
        <w:trPr>
          <w:trHeight w:val="566"/>
        </w:trPr>
        <w:tc>
          <w:tcPr>
            <w:tcW w:w="567" w:type="dxa"/>
          </w:tcPr>
          <w:p w14:paraId="462423B5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15" w:type="dxa"/>
          </w:tcPr>
          <w:p w14:paraId="737AA67A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472" w:type="dxa"/>
          </w:tcPr>
          <w:p w14:paraId="43517A5A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27" w:type="dxa"/>
          </w:tcPr>
          <w:p w14:paraId="27CF950E" w14:textId="77777777" w:rsidR="0002136F" w:rsidRPr="0002136F" w:rsidRDefault="0002136F" w:rsidP="0077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02136F" w:rsidRPr="00772384" w14:paraId="0223A578" w14:textId="77777777" w:rsidTr="003C0452">
        <w:tc>
          <w:tcPr>
            <w:tcW w:w="567" w:type="dxa"/>
          </w:tcPr>
          <w:p w14:paraId="530079DE" w14:textId="77777777" w:rsidR="0002136F" w:rsidRPr="0002136F" w:rsidRDefault="00820D92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015" w:type="dxa"/>
          </w:tcPr>
          <w:p w14:paraId="5450198E" w14:textId="77777777" w:rsidR="0002136F" w:rsidRPr="0002136F" w:rsidRDefault="0002136F" w:rsidP="00CE46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Доведення до головних розпорядників 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коштів особливостей складання розрахунків до </w:t>
            </w:r>
            <w:r w:rsidR="001D50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проєкт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ів </w:t>
            </w:r>
            <w:r w:rsidR="00CE46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місцевих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бюджетів та прогнозних обсягів міжбюджетних трансфертів на плановий рік, надісланих Мінфіном</w:t>
            </w:r>
          </w:p>
        </w:tc>
        <w:tc>
          <w:tcPr>
            <w:tcW w:w="2472" w:type="dxa"/>
          </w:tcPr>
          <w:p w14:paraId="1FF1499C" w14:textId="77777777" w:rsidR="0002136F" w:rsidRPr="0002136F" w:rsidRDefault="0002136F" w:rsidP="004A14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відповідного листа з Міністерства </w:t>
            </w:r>
            <w:r w:rsidR="004A1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14:paraId="06A1A42A" w14:textId="77777777" w:rsidR="0002136F" w:rsidRPr="0002136F" w:rsidRDefault="00CE4640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3B546B5A" w14:textId="77777777" w:rsidTr="003C0452">
        <w:trPr>
          <w:trHeight w:val="1666"/>
        </w:trPr>
        <w:tc>
          <w:tcPr>
            <w:tcW w:w="567" w:type="dxa"/>
          </w:tcPr>
          <w:p w14:paraId="2C8FA7A4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15" w:type="dxa"/>
          </w:tcPr>
          <w:p w14:paraId="1E1EF727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24FC62F8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прогнозних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схваленого Кабінетом Міністрів України;</w:t>
            </w:r>
          </w:p>
          <w:p w14:paraId="016D88BB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методики їх визначення</w:t>
            </w:r>
          </w:p>
        </w:tc>
        <w:tc>
          <w:tcPr>
            <w:tcW w:w="2472" w:type="dxa"/>
          </w:tcPr>
          <w:p w14:paraId="62233018" w14:textId="77777777" w:rsidR="0002136F" w:rsidRPr="0002136F" w:rsidRDefault="0002136F" w:rsidP="00CE46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446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інформації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CE46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фінансів КОДА</w:t>
            </w:r>
          </w:p>
        </w:tc>
        <w:tc>
          <w:tcPr>
            <w:tcW w:w="1727" w:type="dxa"/>
          </w:tcPr>
          <w:p w14:paraId="7AF8F177" w14:textId="77777777" w:rsidR="0002136F" w:rsidRPr="0002136F" w:rsidRDefault="00CE464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040F8006" w14:textId="77777777" w:rsidTr="003C0452">
        <w:tc>
          <w:tcPr>
            <w:tcW w:w="567" w:type="dxa"/>
          </w:tcPr>
          <w:p w14:paraId="30A71EC2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14:paraId="1653C1C2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263CFBAE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інструкції з підготовки бюджетних запитів;</w:t>
            </w:r>
          </w:p>
          <w:p w14:paraId="0C9011A3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граничних показників видатків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надання кредитів з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E016260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472" w:type="dxa"/>
          </w:tcPr>
          <w:p w14:paraId="6627AD47" w14:textId="77777777" w:rsidR="0002136F" w:rsidRPr="0002136F" w:rsidRDefault="003A633E" w:rsidP="005062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ересень  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1B2F63AC" w14:textId="77777777"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14:paraId="0C1AB8F2" w14:textId="77777777" w:rsidTr="003C0452">
        <w:tc>
          <w:tcPr>
            <w:tcW w:w="567" w:type="dxa"/>
          </w:tcPr>
          <w:p w14:paraId="61AF250B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015" w:type="dxa"/>
          </w:tcPr>
          <w:p w14:paraId="172D000C" w14:textId="77777777" w:rsidR="0002136F" w:rsidRPr="0002136F" w:rsidRDefault="0002136F" w:rsidP="00E315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472" w:type="dxa"/>
          </w:tcPr>
          <w:p w14:paraId="34679929" w14:textId="77777777" w:rsidR="0002136F" w:rsidRPr="0002136F" w:rsidRDefault="0002136F" w:rsidP="002A2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Вересень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056B9AB5" w14:textId="77777777"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02136F" w14:paraId="50D96DDC" w14:textId="77777777" w:rsidTr="003C0452">
        <w:tc>
          <w:tcPr>
            <w:tcW w:w="567" w:type="dxa"/>
          </w:tcPr>
          <w:p w14:paraId="7835CF50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14:paraId="435F2121" w14:textId="77777777" w:rsidR="0002136F" w:rsidRPr="0002136F" w:rsidRDefault="0002136F" w:rsidP="008B3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бюджетних запитів </w:t>
            </w:r>
            <w:r w:rsidR="008B3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Фінансовому управлінню Бучанської міської ради</w:t>
            </w:r>
          </w:p>
        </w:tc>
        <w:tc>
          <w:tcPr>
            <w:tcW w:w="2472" w:type="dxa"/>
          </w:tcPr>
          <w:p w14:paraId="3386CC93" w14:textId="77777777" w:rsidR="0002136F" w:rsidRPr="0002136F" w:rsidRDefault="00D90F9E" w:rsidP="00D40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овтень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5562F838" w14:textId="77777777"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14:paraId="3307D8F4" w14:textId="77777777" w:rsidTr="003C0452">
        <w:tc>
          <w:tcPr>
            <w:tcW w:w="567" w:type="dxa"/>
          </w:tcPr>
          <w:p w14:paraId="405871E1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14:paraId="1C15A03A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</w:p>
        </w:tc>
        <w:tc>
          <w:tcPr>
            <w:tcW w:w="2472" w:type="dxa"/>
          </w:tcPr>
          <w:p w14:paraId="04B0A299" w14:textId="77777777" w:rsidR="0002136F" w:rsidRPr="0002136F" w:rsidRDefault="0002136F" w:rsidP="00620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Жовтень – листопад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075A6CAD" w14:textId="77777777"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7AE01F0D" w14:textId="77777777" w:rsidTr="003C0452">
        <w:tc>
          <w:tcPr>
            <w:tcW w:w="567" w:type="dxa"/>
          </w:tcPr>
          <w:p w14:paraId="4F1AD3A5" w14:textId="77777777" w:rsidR="0002136F" w:rsidRPr="00F04534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14:paraId="533633F6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прийнятого Верховною Радою України у другому читанні</w:t>
            </w:r>
          </w:p>
        </w:tc>
        <w:tc>
          <w:tcPr>
            <w:tcW w:w="2472" w:type="dxa"/>
          </w:tcPr>
          <w:p w14:paraId="61744818" w14:textId="77777777" w:rsidR="0002136F" w:rsidRPr="0002136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прийняття проєкту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Верховною Радою України у другому читанні</w:t>
            </w:r>
          </w:p>
        </w:tc>
        <w:tc>
          <w:tcPr>
            <w:tcW w:w="1727" w:type="dxa"/>
          </w:tcPr>
          <w:p w14:paraId="44FEB7DB" w14:textId="77777777"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7A4482" w:rsidRPr="007A4482" w14:paraId="06B344E7" w14:textId="77777777" w:rsidTr="003C0452">
        <w:tc>
          <w:tcPr>
            <w:tcW w:w="567" w:type="dxa"/>
          </w:tcPr>
          <w:p w14:paraId="03143568" w14:textId="77777777" w:rsidR="007A4482" w:rsidRPr="007A4482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5015" w:type="dxa"/>
          </w:tcPr>
          <w:p w14:paraId="395177AD" w14:textId="77777777" w:rsidR="007A4482" w:rsidRPr="0002136F" w:rsidRDefault="007A448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 доведених 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інансовим управлінням відповідних обсягів субвенцій з державного та місцевих 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бюджетів, додаткової дотації на здійснення переданих з державного бюджету видатків з утримання закладів освіти та охорони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інших додаткових дотацій та інших міжбюджетних трансфертів (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разі уточнення обсягів) та врахування у бюджетних запитах </w:t>
            </w:r>
          </w:p>
        </w:tc>
        <w:tc>
          <w:tcPr>
            <w:tcW w:w="2472" w:type="dxa"/>
          </w:tcPr>
          <w:p w14:paraId="0568F7BA" w14:textId="77777777" w:rsidR="007A4482" w:rsidRDefault="00F92B53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триденний строк після отримання відповідних даних від </w:t>
            </w:r>
            <w:r w:rsidR="00B85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Фінансового управління Бучанської міської ради</w:t>
            </w:r>
          </w:p>
        </w:tc>
        <w:tc>
          <w:tcPr>
            <w:tcW w:w="1727" w:type="dxa"/>
          </w:tcPr>
          <w:p w14:paraId="26F456D1" w14:textId="77777777" w:rsidR="007A4482" w:rsidRDefault="00AD41D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F148E6" w:rsidRPr="007A4482" w14:paraId="3DBDD529" w14:textId="77777777" w:rsidTr="003C0452">
        <w:tc>
          <w:tcPr>
            <w:tcW w:w="567" w:type="dxa"/>
          </w:tcPr>
          <w:p w14:paraId="26671581" w14:textId="77777777" w:rsidR="00F148E6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15" w:type="dxa"/>
          </w:tcPr>
          <w:p w14:paraId="5BB0C98F" w14:textId="77777777" w:rsidR="00F148E6" w:rsidRDefault="00F148E6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погоджувальних нарад, консультацій, робочих зустрічей з головними розпоря</w:t>
            </w:r>
            <w:r w:rsidR="00473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дниками бюджетних коштів (за участю розпорядників коштів та одержувачів коштів) щодо узгодження положень та показників, включених до бюджетних запитів на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73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рік;</w:t>
            </w:r>
          </w:p>
          <w:p w14:paraId="283148AB" w14:textId="77777777" w:rsidR="0047383F" w:rsidRDefault="0047383F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BD9A2C" w14:textId="77777777"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D0397D" w14:textId="77777777"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3A5065" w14:textId="77777777" w:rsidR="00AE0525" w:rsidRDefault="00AE0525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уточнених бюджетних запитів Фінансовому управлінню за результатами погоджувальних нарад, консультацій, робочих зустрічей та з урахуванням показників уточнених обсягів міжбюджетних трансфертів</w:t>
            </w:r>
          </w:p>
        </w:tc>
        <w:tc>
          <w:tcPr>
            <w:tcW w:w="2472" w:type="dxa"/>
          </w:tcPr>
          <w:p w14:paraId="482B0051" w14:textId="77777777" w:rsidR="00F148E6" w:rsidRPr="00327874" w:rsidRDefault="00AE0525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78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строки, визначені нормативними документами, з урахуванням змін, які будуть прийматися на державному рівні під час воєнного стану</w:t>
            </w:r>
          </w:p>
        </w:tc>
        <w:tc>
          <w:tcPr>
            <w:tcW w:w="1727" w:type="dxa"/>
          </w:tcPr>
          <w:p w14:paraId="34B80429" w14:textId="77777777" w:rsidR="00F148E6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14:paraId="12845F7B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ради; головні розпорядники бюджетних коштів</w:t>
            </w:r>
          </w:p>
          <w:p w14:paraId="7B4FA934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1B2095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14:paraId="318D0A30" w14:textId="77777777" w:rsidTr="003C0452">
        <w:trPr>
          <w:trHeight w:val="699"/>
        </w:trPr>
        <w:tc>
          <w:tcPr>
            <w:tcW w:w="567" w:type="dxa"/>
          </w:tcPr>
          <w:p w14:paraId="36A7685A" w14:textId="77777777" w:rsidR="0002136F" w:rsidRPr="007C5CD1" w:rsidRDefault="007C5CD1" w:rsidP="0059469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5015" w:type="dxa"/>
          </w:tcPr>
          <w:p w14:paraId="4F5B1218" w14:textId="77777777" w:rsidR="0002136F" w:rsidRPr="0002136F" w:rsidRDefault="0002136F" w:rsidP="00BE3B58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рішення  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цевий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додатками згідно з типовою формою, затвердженою відповідним наказом Мін</w:t>
            </w:r>
            <w:r w:rsidR="00BE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істерства фінансів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 матеріалів, передбачених статтею 76 Бюджетного кодексу України</w:t>
            </w:r>
          </w:p>
        </w:tc>
        <w:tc>
          <w:tcPr>
            <w:tcW w:w="2472" w:type="dxa"/>
          </w:tcPr>
          <w:p w14:paraId="73D214E8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790197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3EDAB2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</w:p>
          <w:p w14:paraId="3458942A" w14:textId="77777777" w:rsidR="0002136F" w:rsidRPr="0002136F" w:rsidRDefault="005B0D0F" w:rsidP="005B39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4538DD42" w14:textId="77777777"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EF4F98" w14:paraId="02DDA118" w14:textId="77777777" w:rsidTr="003C0452">
        <w:tc>
          <w:tcPr>
            <w:tcW w:w="567" w:type="dxa"/>
          </w:tcPr>
          <w:p w14:paraId="0ACCABC8" w14:textId="77777777" w:rsidR="0002136F" w:rsidRPr="00F04534" w:rsidRDefault="000029D2" w:rsidP="007C5C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1</w:t>
            </w:r>
            <w:r w:rsidR="00F045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015" w:type="dxa"/>
          </w:tcPr>
          <w:p w14:paraId="68E6D10D" w14:textId="77777777" w:rsidR="00F35721" w:rsidRPr="00C727AF" w:rsidRDefault="00F35721" w:rsidP="00F35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проєкту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«Про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виконавчого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омітету Бучанської міської ради для розгляду та схвалення.</w:t>
            </w:r>
          </w:p>
          <w:p w14:paraId="79EEBECE" w14:textId="77777777" w:rsidR="0002136F" w:rsidRPr="0002136F" w:rsidRDefault="0002136F" w:rsidP="002A6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</w:tcPr>
          <w:p w14:paraId="571AD1EE" w14:textId="77777777" w:rsidR="00012C00" w:rsidRDefault="00EE6630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  <w:r w:rsidR="005B0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грудень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AF48349" w14:textId="77777777" w:rsidR="0002136F" w:rsidRPr="00012C00" w:rsidRDefault="00012C00" w:rsidP="00012C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727" w:type="dxa"/>
          </w:tcPr>
          <w:p w14:paraId="515D499B" w14:textId="77777777" w:rsidR="0002136F" w:rsidRPr="0002136F" w:rsidRDefault="00F35721" w:rsidP="00F35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7D2FB3" w:rsidRPr="007D2FB3" w14:paraId="4CFDBB89" w14:textId="77777777" w:rsidTr="003C0452">
        <w:tc>
          <w:tcPr>
            <w:tcW w:w="567" w:type="dxa"/>
          </w:tcPr>
          <w:p w14:paraId="4B58BAFB" w14:textId="39669A83" w:rsidR="007D2FB3" w:rsidRPr="007D2FB3" w:rsidRDefault="007D2FB3" w:rsidP="007C5C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12</w:t>
            </w:r>
          </w:p>
        </w:tc>
        <w:tc>
          <w:tcPr>
            <w:tcW w:w="5015" w:type="dxa"/>
          </w:tcPr>
          <w:p w14:paraId="260A0427" w14:textId="33F16FBA" w:rsidR="007D2FB3" w:rsidRPr="00C727AF" w:rsidRDefault="007D2FB3" w:rsidP="00F35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Направлення схваленого </w:t>
            </w:r>
            <w:r w:rsidR="00E06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виконавчим комітетом міської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проекту рішення </w:t>
            </w:r>
            <w:r w:rsidR="00E06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 </w:t>
            </w:r>
            <w:r w:rsidR="00E06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Бучанської міської територіальної громади </w:t>
            </w:r>
            <w:r w:rsidR="00E06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2026 рік» до місь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 ради</w:t>
            </w:r>
            <w:r w:rsidR="00E06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72" w:type="dxa"/>
          </w:tcPr>
          <w:p w14:paraId="694E2541" w14:textId="2E99AA45" w:rsidR="007D2FB3" w:rsidRDefault="007D2FB3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2025 року</w:t>
            </w:r>
          </w:p>
        </w:tc>
        <w:tc>
          <w:tcPr>
            <w:tcW w:w="1727" w:type="dxa"/>
          </w:tcPr>
          <w:p w14:paraId="75F82DB0" w14:textId="3604D2D0" w:rsidR="007D2FB3" w:rsidRDefault="00B05040" w:rsidP="00F35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</w:tc>
      </w:tr>
      <w:tr w:rsidR="000727DF" w:rsidRPr="00772384" w14:paraId="29CD7484" w14:textId="77777777" w:rsidTr="003C0452">
        <w:trPr>
          <w:trHeight w:val="792"/>
        </w:trPr>
        <w:tc>
          <w:tcPr>
            <w:tcW w:w="567" w:type="dxa"/>
          </w:tcPr>
          <w:p w14:paraId="0B79CAC6" w14:textId="431FE721" w:rsidR="000727DF" w:rsidRPr="00DD2EBF" w:rsidRDefault="000029D2" w:rsidP="003C0452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14:paraId="5A64B21F" w14:textId="77777777" w:rsidR="000727DF" w:rsidRPr="0002136F" w:rsidRDefault="000727DF" w:rsidP="00C11856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проєкті рішення 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місцевий бюджет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641235D4" w14:textId="77777777" w:rsidR="000727DF" w:rsidRDefault="000727DF" w:rsidP="00265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29A7EA1F" w14:textId="77777777" w:rsidR="000727DF" w:rsidRDefault="00C174F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14:paraId="3EADA9D6" w14:textId="77777777" w:rsidTr="003C0452">
        <w:tc>
          <w:tcPr>
            <w:tcW w:w="567" w:type="dxa"/>
          </w:tcPr>
          <w:p w14:paraId="49FBA9D8" w14:textId="305109B2" w:rsidR="0002136F" w:rsidRPr="00DD2EBF" w:rsidRDefault="003C045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015" w:type="dxa"/>
          </w:tcPr>
          <w:p w14:paraId="56AF9EA8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472" w:type="dxa"/>
          </w:tcPr>
          <w:p w14:paraId="2A666F0B" w14:textId="77777777" w:rsidR="0002136F" w:rsidRDefault="0002136F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319">
              <w:rPr>
                <w:rFonts w:ascii="Times New Roman" w:hAnsi="Times New Roman" w:cs="Times New Roman"/>
                <w:lang w:val="uk-UA"/>
              </w:rPr>
              <w:t xml:space="preserve">Не пізніше ніж через три робочих дні після подання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>Б</w:t>
            </w:r>
            <w:r w:rsidR="00BC551F">
              <w:rPr>
                <w:rFonts w:ascii="Times New Roman" w:hAnsi="Times New Roman" w:cs="Times New Roman"/>
                <w:lang w:val="uk-UA"/>
              </w:rPr>
              <w:t>учанській міській раді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D50F6" w:rsidRPr="00B07319">
              <w:rPr>
                <w:rFonts w:ascii="Times New Roman" w:hAnsi="Times New Roman" w:cs="Times New Roman"/>
                <w:lang w:val="uk-UA"/>
              </w:rPr>
              <w:t>проєкт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у рішення про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 xml:space="preserve">місцевий </w:t>
            </w:r>
            <w:r w:rsidRPr="00B07319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14:paraId="36BED4EF" w14:textId="77777777" w:rsidR="000F7E43" w:rsidRPr="00B07319" w:rsidRDefault="000F7E43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7" w:type="dxa"/>
          </w:tcPr>
          <w:p w14:paraId="51FBA9CB" w14:textId="77777777" w:rsidR="0002136F" w:rsidRPr="00B07319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7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F04534" w:rsidRPr="0002136F" w14:paraId="215E6CCF" w14:textId="77777777" w:rsidTr="003C0452">
        <w:tc>
          <w:tcPr>
            <w:tcW w:w="567" w:type="dxa"/>
          </w:tcPr>
          <w:p w14:paraId="27594F76" w14:textId="4FD30EFA" w:rsidR="00F04534" w:rsidRPr="00F04534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14:paraId="284A17BE" w14:textId="77777777" w:rsidR="00F04534" w:rsidRPr="00F04534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бюджетних запитах головних розпорядників бюджетних коштів через 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3D7D9E81" w14:textId="77777777" w:rsidR="00F04534" w:rsidRPr="00B07319" w:rsidRDefault="00F04534" w:rsidP="00F045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17368379" w14:textId="77777777" w:rsidR="00F04534" w:rsidRPr="00B07319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Фінансове управління Бучанської міської ради</w:t>
            </w:r>
          </w:p>
        </w:tc>
      </w:tr>
      <w:tr w:rsidR="00F04534" w:rsidRPr="00772384" w14:paraId="457EF9C0" w14:textId="77777777" w:rsidTr="003C0452">
        <w:tc>
          <w:tcPr>
            <w:tcW w:w="567" w:type="dxa"/>
          </w:tcPr>
          <w:p w14:paraId="3E810F5A" w14:textId="635F1E51" w:rsidR="00F04534" w:rsidRPr="00DD2EBF" w:rsidRDefault="00F04534" w:rsidP="00F0453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D2EB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14:paraId="7836B47A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Доопрацювання проєкту рішення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Бучанської 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5242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урахуванням показників обсягів міжбюджетних трансфертів, 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врахованих у проєкті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ержавного бюджету, прийнятому Верховною Радою України у другому читанні</w:t>
            </w:r>
          </w:p>
        </w:tc>
        <w:tc>
          <w:tcPr>
            <w:tcW w:w="2472" w:type="dxa"/>
          </w:tcPr>
          <w:p w14:paraId="65B6A2C8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Грудень </w:t>
            </w:r>
          </w:p>
          <w:p w14:paraId="2A8FB33E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5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727" w:type="dxa"/>
          </w:tcPr>
          <w:p w14:paraId="65DC0A2B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D5733F" w14:paraId="27F74FE8" w14:textId="77777777" w:rsidTr="003C0452">
        <w:tc>
          <w:tcPr>
            <w:tcW w:w="567" w:type="dxa"/>
          </w:tcPr>
          <w:p w14:paraId="33400455" w14:textId="4B7BE321" w:rsidR="00F04534" w:rsidRPr="00DD2EB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14:paraId="39F2F297" w14:textId="0C0B701B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 Бучанської міської територіальної громади</w:t>
            </w:r>
            <w:r w:rsidR="003C58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2026 рік</w:t>
            </w:r>
          </w:p>
        </w:tc>
        <w:tc>
          <w:tcPr>
            <w:tcW w:w="2472" w:type="dxa"/>
          </w:tcPr>
          <w:p w14:paraId="38517029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До 25 грудня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5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14:paraId="27489E8D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F04534" w:rsidRPr="000727DF" w14:paraId="4E11971D" w14:textId="77777777" w:rsidTr="003C0452">
        <w:tc>
          <w:tcPr>
            <w:tcW w:w="567" w:type="dxa"/>
          </w:tcPr>
          <w:p w14:paraId="55C13219" w14:textId="2F92AECE" w:rsidR="00F04534" w:rsidRPr="00D5733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015" w:type="dxa"/>
          </w:tcPr>
          <w:p w14:paraId="6FABD979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Інформування щодо затвердження Бучанською міською радою рішення «Про місцевий бюджет Бучанської міської територіальної громади на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 через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2EC2E27B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строки, визначені відповідним наказом Міністерства фінансів України</w:t>
            </w:r>
          </w:p>
        </w:tc>
        <w:tc>
          <w:tcPr>
            <w:tcW w:w="1727" w:type="dxa"/>
          </w:tcPr>
          <w:p w14:paraId="05775557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772384" w14:paraId="0DE54C05" w14:textId="77777777" w:rsidTr="003C0452">
        <w:tc>
          <w:tcPr>
            <w:tcW w:w="567" w:type="dxa"/>
          </w:tcPr>
          <w:p w14:paraId="13DF0955" w14:textId="6D133EDD" w:rsidR="00F04534" w:rsidRPr="00DD2EB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D2E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15" w:type="dxa"/>
          </w:tcPr>
          <w:p w14:paraId="6E75B487" w14:textId="77777777" w:rsidR="00F04534" w:rsidRPr="0002136F" w:rsidRDefault="00F04534" w:rsidP="00F04534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затвердженому міської радою рішенні про місцевий бюджет через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349B9727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B5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727" w:type="dxa"/>
          </w:tcPr>
          <w:p w14:paraId="5002939A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772384" w14:paraId="37D07B09" w14:textId="77777777" w:rsidTr="003C0452">
        <w:tc>
          <w:tcPr>
            <w:tcW w:w="567" w:type="dxa"/>
          </w:tcPr>
          <w:p w14:paraId="30A223D3" w14:textId="1A0F788B" w:rsidR="00F04534" w:rsidRPr="00DD2EBF" w:rsidRDefault="00DD2EBF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015" w:type="dxa"/>
          </w:tcPr>
          <w:p w14:paraId="57451E7B" w14:textId="71142D63" w:rsidR="00F04534" w:rsidRPr="00E06FA1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4A3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рішення Бучанської міської ради </w:t>
            </w:r>
            <w:r w:rsidR="007717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 w:rsidRPr="004A3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місцевий бюджет</w:t>
            </w:r>
            <w:r w:rsidR="007717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</w:t>
            </w:r>
            <w:r w:rsidRPr="004A3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</w:t>
            </w:r>
            <w:r w:rsidR="007717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 </w:t>
            </w:r>
            <w:r w:rsidRPr="004A3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  <w:r w:rsidR="007717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4A3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засобах масової інформації</w:t>
            </w:r>
            <w:r w:rsidR="007717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72" w:type="dxa"/>
          </w:tcPr>
          <w:p w14:paraId="11AF43CE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10 днів з дня прийняття рішення</w:t>
            </w:r>
          </w:p>
        </w:tc>
        <w:tc>
          <w:tcPr>
            <w:tcW w:w="1727" w:type="dxa"/>
          </w:tcPr>
          <w:p w14:paraId="0BC8F7A0" w14:textId="77777777" w:rsidR="00F04534" w:rsidRPr="0002136F" w:rsidRDefault="00F04534" w:rsidP="00F045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редакція газети</w:t>
            </w:r>
          </w:p>
        </w:tc>
      </w:tr>
    </w:tbl>
    <w:p w14:paraId="540CCDCD" w14:textId="77777777" w:rsidR="000277B3" w:rsidRDefault="000277B3" w:rsidP="00772384">
      <w:pPr>
        <w:rPr>
          <w:lang w:val="uk-UA"/>
        </w:rPr>
      </w:pPr>
    </w:p>
    <w:p w14:paraId="72DB8372" w14:textId="77777777" w:rsidR="00327874" w:rsidRPr="00327874" w:rsidRDefault="00327874" w:rsidP="00772384">
      <w:pPr>
        <w:rPr>
          <w:lang w:val="uk-UA"/>
        </w:rPr>
      </w:pPr>
    </w:p>
    <w:p w14:paraId="0A4020E5" w14:textId="5D517FBC" w:rsidR="00F0084C" w:rsidRPr="00884C4E" w:rsidRDefault="00327874" w:rsidP="00772384">
      <w:pPr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</w:pPr>
      <w:r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>Керуючий справами</w:t>
      </w:r>
      <w:r w:rsidR="00F0084C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          </w:t>
      </w:r>
      <w:r w:rsid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 </w:t>
      </w:r>
      <w:r w:rsidR="00F0084C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</w:t>
      </w:r>
      <w:r w:rsidR="004D6BF8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</w:t>
      </w:r>
      <w:r w:rsidR="000277B3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</w:t>
      </w:r>
      <w:r w:rsidR="004D6BF8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</w:t>
      </w:r>
      <w:r w:rsidR="007717B1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   </w:t>
      </w:r>
      <w:r w:rsidR="004D6BF8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</w:t>
      </w:r>
      <w:r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>Дмитро ГАПЧЕНКО</w:t>
      </w:r>
    </w:p>
    <w:p w14:paraId="66F35E8F" w14:textId="77777777" w:rsidR="00327874" w:rsidRPr="00884C4E" w:rsidRDefault="00327874" w:rsidP="00772384">
      <w:pPr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</w:pPr>
    </w:p>
    <w:p w14:paraId="593AA87D" w14:textId="1F78829F" w:rsidR="000277B3" w:rsidRPr="00884C4E" w:rsidRDefault="000277B3" w:rsidP="00772384">
      <w:pPr>
        <w:rPr>
          <w:b/>
          <w:bCs/>
          <w:sz w:val="25"/>
          <w:szCs w:val="25"/>
          <w:lang w:val="uk-UA"/>
        </w:rPr>
      </w:pPr>
      <w:r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Начальник Фінансового управління                           </w:t>
      </w:r>
      <w:r w:rsidR="007717B1"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   </w:t>
      </w:r>
      <w:r w:rsidRPr="00884C4E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Тетяна СІМОН</w:t>
      </w:r>
    </w:p>
    <w:sectPr w:rsidR="000277B3" w:rsidRPr="00884C4E" w:rsidSect="005E7E49">
      <w:headerReference w:type="default" r:id="rId7"/>
      <w:pgSz w:w="11906" w:h="16838"/>
      <w:pgMar w:top="567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A6FD2" w14:textId="77777777" w:rsidR="004C7354" w:rsidRDefault="004C7354" w:rsidP="000B3AF0">
      <w:pPr>
        <w:spacing w:after="0" w:line="240" w:lineRule="auto"/>
      </w:pPr>
      <w:r>
        <w:separator/>
      </w:r>
    </w:p>
  </w:endnote>
  <w:endnote w:type="continuationSeparator" w:id="0">
    <w:p w14:paraId="53877C82" w14:textId="77777777" w:rsidR="004C7354" w:rsidRDefault="004C7354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D040D" w14:textId="77777777" w:rsidR="004C7354" w:rsidRDefault="004C7354" w:rsidP="000B3AF0">
      <w:pPr>
        <w:spacing w:after="0" w:line="240" w:lineRule="auto"/>
      </w:pPr>
      <w:r>
        <w:separator/>
      </w:r>
    </w:p>
  </w:footnote>
  <w:footnote w:type="continuationSeparator" w:id="0">
    <w:p w14:paraId="702B5829" w14:textId="77777777" w:rsidR="004C7354" w:rsidRDefault="004C7354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C7A106" w14:textId="77777777" w:rsidR="000B3AF0" w:rsidRPr="000B3AF0" w:rsidRDefault="00F0084C" w:rsidP="00F0084C">
        <w:pPr>
          <w:pStyle w:val="a5"/>
          <w:ind w:firstLine="42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  <w:p w14:paraId="12796808" w14:textId="77777777" w:rsidR="000B3AF0" w:rsidRDefault="000B3A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51968"/>
    <w:multiLevelType w:val="hybridMultilevel"/>
    <w:tmpl w:val="FE56EC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1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3DB"/>
    <w:rsid w:val="000029D2"/>
    <w:rsid w:val="00012C00"/>
    <w:rsid w:val="0002136F"/>
    <w:rsid w:val="000277B3"/>
    <w:rsid w:val="000727DF"/>
    <w:rsid w:val="00085EFA"/>
    <w:rsid w:val="0009718F"/>
    <w:rsid w:val="000A1DE1"/>
    <w:rsid w:val="000B3AF0"/>
    <w:rsid w:val="000B6BC4"/>
    <w:rsid w:val="000F3EE2"/>
    <w:rsid w:val="000F5226"/>
    <w:rsid w:val="000F7E43"/>
    <w:rsid w:val="00106212"/>
    <w:rsid w:val="00111F76"/>
    <w:rsid w:val="00121C93"/>
    <w:rsid w:val="001445DF"/>
    <w:rsid w:val="001743DC"/>
    <w:rsid w:val="00183563"/>
    <w:rsid w:val="001B3332"/>
    <w:rsid w:val="001D50F6"/>
    <w:rsid w:val="00215E5C"/>
    <w:rsid w:val="00254C3B"/>
    <w:rsid w:val="00265052"/>
    <w:rsid w:val="0028266D"/>
    <w:rsid w:val="002A2E2A"/>
    <w:rsid w:val="002A69D9"/>
    <w:rsid w:val="002D57F8"/>
    <w:rsid w:val="00302C50"/>
    <w:rsid w:val="00303B4A"/>
    <w:rsid w:val="00324EA5"/>
    <w:rsid w:val="00327874"/>
    <w:rsid w:val="003425FC"/>
    <w:rsid w:val="00352951"/>
    <w:rsid w:val="003563DB"/>
    <w:rsid w:val="003678F2"/>
    <w:rsid w:val="003975A9"/>
    <w:rsid w:val="003A633E"/>
    <w:rsid w:val="003C0452"/>
    <w:rsid w:val="003C5835"/>
    <w:rsid w:val="003D5821"/>
    <w:rsid w:val="003E3BA7"/>
    <w:rsid w:val="003F7469"/>
    <w:rsid w:val="00406212"/>
    <w:rsid w:val="0041399D"/>
    <w:rsid w:val="00430D71"/>
    <w:rsid w:val="0044683C"/>
    <w:rsid w:val="0047383F"/>
    <w:rsid w:val="00483D3B"/>
    <w:rsid w:val="004A1463"/>
    <w:rsid w:val="004A23F0"/>
    <w:rsid w:val="004A30B6"/>
    <w:rsid w:val="004C57D5"/>
    <w:rsid w:val="004C7354"/>
    <w:rsid w:val="004D6BF8"/>
    <w:rsid w:val="005062EB"/>
    <w:rsid w:val="00506711"/>
    <w:rsid w:val="0052558D"/>
    <w:rsid w:val="00537B23"/>
    <w:rsid w:val="00551488"/>
    <w:rsid w:val="0055752C"/>
    <w:rsid w:val="0057336E"/>
    <w:rsid w:val="00576BA7"/>
    <w:rsid w:val="00583B9F"/>
    <w:rsid w:val="0059469C"/>
    <w:rsid w:val="00595721"/>
    <w:rsid w:val="005B0D0F"/>
    <w:rsid w:val="005B17C6"/>
    <w:rsid w:val="005B3994"/>
    <w:rsid w:val="005C33A9"/>
    <w:rsid w:val="005D6B82"/>
    <w:rsid w:val="005E7E49"/>
    <w:rsid w:val="0061672C"/>
    <w:rsid w:val="0062059D"/>
    <w:rsid w:val="006B1B46"/>
    <w:rsid w:val="006C1C24"/>
    <w:rsid w:val="006F2E19"/>
    <w:rsid w:val="006F7608"/>
    <w:rsid w:val="007145B3"/>
    <w:rsid w:val="007717B1"/>
    <w:rsid w:val="00772384"/>
    <w:rsid w:val="007A4482"/>
    <w:rsid w:val="007A5855"/>
    <w:rsid w:val="007C4BDD"/>
    <w:rsid w:val="007C5CD1"/>
    <w:rsid w:val="007D2FB3"/>
    <w:rsid w:val="007D58B3"/>
    <w:rsid w:val="007E21BB"/>
    <w:rsid w:val="007F51A4"/>
    <w:rsid w:val="008148B4"/>
    <w:rsid w:val="00820D92"/>
    <w:rsid w:val="008374F6"/>
    <w:rsid w:val="00884C4E"/>
    <w:rsid w:val="00890193"/>
    <w:rsid w:val="008B3358"/>
    <w:rsid w:val="00935F9D"/>
    <w:rsid w:val="0096497F"/>
    <w:rsid w:val="00971A74"/>
    <w:rsid w:val="009A1F32"/>
    <w:rsid w:val="009B4543"/>
    <w:rsid w:val="009D1747"/>
    <w:rsid w:val="009F2EBB"/>
    <w:rsid w:val="00A11DC2"/>
    <w:rsid w:val="00A42185"/>
    <w:rsid w:val="00A70200"/>
    <w:rsid w:val="00AA661C"/>
    <w:rsid w:val="00AB151C"/>
    <w:rsid w:val="00AB74E4"/>
    <w:rsid w:val="00AD2455"/>
    <w:rsid w:val="00AD41D0"/>
    <w:rsid w:val="00AE0525"/>
    <w:rsid w:val="00B04E50"/>
    <w:rsid w:val="00B05040"/>
    <w:rsid w:val="00B07319"/>
    <w:rsid w:val="00B308F1"/>
    <w:rsid w:val="00B52426"/>
    <w:rsid w:val="00B81C3F"/>
    <w:rsid w:val="00B82EFC"/>
    <w:rsid w:val="00B85EEF"/>
    <w:rsid w:val="00B94512"/>
    <w:rsid w:val="00BC551F"/>
    <w:rsid w:val="00BE3B58"/>
    <w:rsid w:val="00BF14B1"/>
    <w:rsid w:val="00BF795A"/>
    <w:rsid w:val="00C11856"/>
    <w:rsid w:val="00C174FF"/>
    <w:rsid w:val="00C359C2"/>
    <w:rsid w:val="00C71DD7"/>
    <w:rsid w:val="00C823C4"/>
    <w:rsid w:val="00CC0586"/>
    <w:rsid w:val="00CD1CB3"/>
    <w:rsid w:val="00CE4640"/>
    <w:rsid w:val="00D3211D"/>
    <w:rsid w:val="00D40A5B"/>
    <w:rsid w:val="00D5733F"/>
    <w:rsid w:val="00D70AF7"/>
    <w:rsid w:val="00D90F9E"/>
    <w:rsid w:val="00DC6971"/>
    <w:rsid w:val="00DD103F"/>
    <w:rsid w:val="00DD2EBF"/>
    <w:rsid w:val="00DD334C"/>
    <w:rsid w:val="00E020AC"/>
    <w:rsid w:val="00E03D49"/>
    <w:rsid w:val="00E06FA1"/>
    <w:rsid w:val="00E315E2"/>
    <w:rsid w:val="00E75BDB"/>
    <w:rsid w:val="00E77BB7"/>
    <w:rsid w:val="00EB5810"/>
    <w:rsid w:val="00EC4076"/>
    <w:rsid w:val="00EE34FA"/>
    <w:rsid w:val="00EE6630"/>
    <w:rsid w:val="00EF4F98"/>
    <w:rsid w:val="00F0084C"/>
    <w:rsid w:val="00F04534"/>
    <w:rsid w:val="00F148E6"/>
    <w:rsid w:val="00F35721"/>
    <w:rsid w:val="00F56D61"/>
    <w:rsid w:val="00F61AAE"/>
    <w:rsid w:val="00F83717"/>
    <w:rsid w:val="00F83D24"/>
    <w:rsid w:val="00F92B53"/>
    <w:rsid w:val="00F96FD7"/>
    <w:rsid w:val="00FA2826"/>
    <w:rsid w:val="00FB585D"/>
    <w:rsid w:val="00FE2229"/>
    <w:rsid w:val="00FE3B6C"/>
    <w:rsid w:val="00FE7B68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58C8"/>
  <w15:chartTrackingRefBased/>
  <w15:docId w15:val="{21C649EF-4EF7-489C-A19E-16865F8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24EA5"/>
    <w:rPr>
      <w:rFonts w:ascii="Segoe UI" w:hAnsi="Segoe UI" w:cs="Segoe UI"/>
      <w:sz w:val="18"/>
      <w:szCs w:val="18"/>
      <w:lang w:val="ru-RU"/>
    </w:rPr>
  </w:style>
  <w:style w:type="character" w:customStyle="1" w:styleId="FontStyle20">
    <w:name w:val="Font Style20"/>
    <w:rsid w:val="0096497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3D58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3D58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3943</Words>
  <Characters>2248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Larysa Pravdyva</cp:lastModifiedBy>
  <cp:revision>105</cp:revision>
  <cp:lastPrinted>2025-08-18T06:20:00Z</cp:lastPrinted>
  <dcterms:created xsi:type="dcterms:W3CDTF">2021-05-19T10:19:00Z</dcterms:created>
  <dcterms:modified xsi:type="dcterms:W3CDTF">2025-08-19T06:04:00Z</dcterms:modified>
</cp:coreProperties>
</file>